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right"/>
        <w:rPr>
          <w:sz w:val="28"/>
          <w:szCs w:val="28"/>
        </w:rPr>
      </w:pPr>
      <w:r w:rsidDel="00000000" w:rsidR="00000000" w:rsidRPr="00000000">
        <w:rPr>
          <w:rtl w:val="0"/>
        </w:rPr>
      </w:r>
    </w:p>
    <w:p w:rsidR="00000000" w:rsidDel="00000000" w:rsidP="00000000" w:rsidRDefault="00000000" w:rsidRPr="00000000" w14:paraId="00000002">
      <w:pPr>
        <w:pStyle w:val="Title"/>
        <w:rPr>
          <w:rFonts w:ascii="Arial" w:cs="Arial" w:eastAsia="Arial" w:hAnsi="Arial"/>
          <w:b w:val="1"/>
          <w:i w:val="1"/>
          <w:color w:val="000000"/>
          <w:sz w:val="28"/>
          <w:szCs w:val="28"/>
        </w:rPr>
      </w:pPr>
      <w:r w:rsidDel="00000000" w:rsidR="00000000" w:rsidRPr="00000000">
        <w:rPr>
          <w:rFonts w:ascii="Arial" w:cs="Arial" w:eastAsia="Arial" w:hAnsi="Arial"/>
          <w:b w:val="1"/>
          <w:i w:val="0"/>
          <w:color w:val="000000"/>
          <w:sz w:val="28"/>
          <w:szCs w:val="28"/>
          <w:rtl w:val="0"/>
        </w:rPr>
        <w:t xml:space="preserve">CST8912 – Cloud Solution Architecture</w:t>
      </w:r>
      <w:r w:rsidDel="00000000" w:rsidR="00000000" w:rsidRPr="00000000">
        <w:rPr>
          <w:rtl w:val="0"/>
        </w:rPr>
      </w:r>
    </w:p>
    <w:p w:rsidR="00000000" w:rsidDel="00000000" w:rsidP="00000000" w:rsidRDefault="00000000" w:rsidRPr="00000000" w14:paraId="00000003">
      <w:pPr>
        <w:ind w:left="360" w:firstLine="0"/>
        <w:rPr>
          <w:b w:val="1"/>
          <w:sz w:val="28"/>
          <w:szCs w:val="28"/>
        </w:rPr>
      </w:pPr>
      <w:r w:rsidDel="00000000" w:rsidR="00000000" w:rsidRPr="00000000">
        <w:rPr>
          <w:b w:val="1"/>
          <w:sz w:val="28"/>
          <w:szCs w:val="28"/>
          <w:rtl w:val="0"/>
        </w:rPr>
        <w:t xml:space="preserve">Graded Lab Activity #9</w:t>
      </w:r>
    </w:p>
    <w:p w:rsidR="00000000" w:rsidDel="00000000" w:rsidP="00000000" w:rsidRDefault="00000000" w:rsidRPr="00000000" w14:paraId="000000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Evaluate the security and data privacy implications of various cloud solutions.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Explore different encryption tools and technologies to protect the privacy and integrity of client’s data</w:t>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Describe authentication and identity management mechanisms to protect user’s information</w:t>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Identify best practices and industry standards to adopt a secure cloud to protect client information</w:t>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Evaluate the levels of security for each cloud service model (IaaS, PaaS, SaaS)</w:t>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Underline cloud security challenges and steps to maximize reliability and resiliency of application services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1"/>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Introduction: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Microsoft Azure includes tools to safeguard data according to your company's security and compliance needs.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Encryption at Rest is a common security requirement. In Azure, organizations can encrypt data at rest without the risk or cost of a custom key management solution. Organizations have the option of letting Azure completely manage Encryption at Rest. Additionally, organizations have various options to closely manage encryption or encryption keys.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Encryption is the secure encoding of data used to protect confidentiality of data. The Encryption at Rest designs in Azure use symmetric encryption to encrypt and decrypt large amounts of data quickly according to a simple conceptual model:</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A symmetric encryption key is used to encrypt data as it is written to storage.</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The same encryption key is used to decrypt that data as it is readied for use in memory.</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Data may be partitioned, and different keys may be used for each partition.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Keys must be stored in a secure location with identity-based access control and audit policies. Data encryption keys which are stored outside of secure locations are encrypted with a key encryption key kept in a secure location.</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Encryption at rest provides data protection for stored data (at rest). Attacks against data at-rest include attempts to obtain physical access to the hardware on which the data is stored, and then compromise the contained data. In such an attack, a server's hard drive may have been mishandled during maintenance allowing an attacker to remove the hard drive. Later the attacker would put the hard drive into a computer under their control to attempt to access the data.</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Encryption at rest may also be required by an organization's need for data governance and compliance efforts. Industry and government regulations such as HIPAA, PCI and FedRAMP, lay out specific safeguards regarding data protection and encryption requirements.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How azure sql database encrypts data at rest: </w:t>
      </w:r>
      <w:hyperlink r:id="rId7">
        <w:r w:rsidDel="00000000" w:rsidR="00000000" w:rsidRPr="00000000">
          <w:rPr>
            <w:rFonts w:ascii="Calibri" w:cs="Calibri" w:eastAsia="Calibri" w:hAnsi="Calibri"/>
            <w:b w:val="0"/>
            <w:i w:val="0"/>
            <w:smallCaps w:val="0"/>
            <w:strike w:val="0"/>
            <w:color w:val="0000ff"/>
            <w:sz w:val="28"/>
            <w:szCs w:val="28"/>
            <w:highlight w:val="white"/>
            <w:u w:val="single"/>
            <w:vertAlign w:val="baseline"/>
            <w:rtl w:val="0"/>
          </w:rPr>
          <w:t xml:space="preserve">https://www.youtube.com/watch?v=oMmKIUZQL5Q</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Purpose of this lab</w:t>
      </w: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 this lab you will explore the security features offered by Microsoft for azure sql database.</w:t>
      </w:r>
    </w:p>
    <w:p w:rsidR="00000000" w:rsidDel="00000000" w:rsidP="00000000" w:rsidRDefault="00000000" w:rsidRPr="00000000" w14:paraId="000000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Protection against attacks such as SQL injection and data exfiltration.</w:t>
      </w:r>
    </w:p>
    <w:p w:rsidR="00000000" w:rsidDel="00000000" w:rsidP="00000000" w:rsidRDefault="00000000" w:rsidRPr="00000000" w14:paraId="000000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Ability to discover and classify database information into categories such as Confidential.</w:t>
      </w:r>
    </w:p>
    <w:p w:rsidR="00000000" w:rsidDel="00000000" w:rsidP="00000000" w:rsidRDefault="00000000" w:rsidRPr="00000000" w14:paraId="000000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Ability to audit database server and database queries and log events.</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08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 this exercise, you will complete the following tasks: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1: Deploy an Azure SQL Database</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2: Configure Advanced Data Protection</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3: Configure Data Classification</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4: Configure Auditing</w:t>
        <w:br w:type="textWrapping"/>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5: Clean resources created during lab</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                   </w:t>
      </w: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Instructions</w:t>
      </w: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1: Deploy an Azure SQL Database</w:t>
        <w:br w:type="textWrapping"/>
        <w:br w:type="textWrapping"/>
      </w: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Method1:</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1. Configure Azure SQL database for Canada central region under your resource group cst8912-demo, choose single database under sql databases in sql deployment option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746523" cy="2679055"/>
            <wp:effectExtent b="0" l="0" r="0" t="0"/>
            <wp:docPr id="32"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46523" cy="267905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2. Enter the following values in create database page and keep other properties with their default settings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Subscription: Select your Azure subscription</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Resource group: CST8912demo</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Database name: db8912</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Server: Select Create new and create a new server with a unique name in any Canada central location. Use SQL authentication and specify your name as the server admin login and a suitably complex password (remember the password - you'll need it later!)</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Server : db8912demo</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Username:db8912yourname</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Password: dfguyt@234!</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Want to use SQL elastic pool?: No</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Workload environment: Development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Compute + storage: Leave unchanged</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Backup storage redundancy: Locally-redundant backup storage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861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2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36"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988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97200"/>
            <wp:effectExtent b="0" l="0" r="0" t="0"/>
            <wp:docPr id="2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3. On the Create SQL Database page, select Next :Networking &gt;, and on the Networking page, in the Network connectivity section, select Public endpoint. Then select Yes for both options in the Firewall rules section to allow access to your database server from Azure services and your current client IP address.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4. Select Next: Security &gt; and set the Enable Microsoft Defender for SQL option to Not now.</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1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5. Select Next: Additional Settings &gt; and on the Additional settings tab, set the Use existing data option to Sample (this will create a sample database that you can explore later).</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1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6. Select Review + Create, and then select Create to create your Azure SQL database.</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2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22600"/>
            <wp:effectExtent b="0" l="0" r="0" t="0"/>
            <wp:docPr id="17"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39"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46400"/>
            <wp:effectExtent b="0" l="0" r="0" t="0"/>
            <wp:docPr id="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1"/>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Method 2:</w:t>
      </w:r>
    </w:p>
    <w:p w:rsidR="00000000" w:rsidDel="00000000" w:rsidP="00000000" w:rsidRDefault="00000000" w:rsidRPr="00000000" w14:paraId="000000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 the Azure portal, in the Search resources, services, and docs text box at the top of the Azure portal page, type Deploy a custom template and press the Enter key.</w:t>
      </w:r>
    </w:p>
    <w:p w:rsidR="00000000" w:rsidDel="00000000" w:rsidP="00000000" w:rsidRDefault="00000000" w:rsidRPr="00000000" w14:paraId="000000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200" w:before="0" w:line="240" w:lineRule="auto"/>
        <w:ind w:left="1800" w:right="0" w:hanging="360"/>
        <w:jc w:val="left"/>
        <w:rPr>
          <w:rFonts w:ascii="Quattrocento Sans" w:cs="Quattrocento Sans" w:eastAsia="Quattrocento Sans" w:hAnsi="Quattrocento Sans"/>
          <w:b w:val="0"/>
          <w:i w:val="0"/>
          <w:smallCaps w:val="0"/>
          <w:strike w:val="0"/>
          <w:color w:val="1f2328"/>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1f2328"/>
          <w:sz w:val="24"/>
          <w:szCs w:val="24"/>
          <w:u w:val="none"/>
          <w:shd w:fill="auto" w:val="clear"/>
          <w:vertAlign w:val="baseline"/>
          <w:rtl w:val="0"/>
        </w:rPr>
        <w:t xml:space="preserve">On the </w:t>
      </w:r>
      <w:r w:rsidDel="00000000" w:rsidR="00000000" w:rsidRPr="00000000">
        <w:rPr>
          <w:rFonts w:ascii="Quattrocento Sans" w:cs="Quattrocento Sans" w:eastAsia="Quattrocento Sans" w:hAnsi="Quattrocento Sans"/>
          <w:b w:val="1"/>
          <w:i w:val="0"/>
          <w:smallCaps w:val="0"/>
          <w:strike w:val="0"/>
          <w:color w:val="1f2328"/>
          <w:sz w:val="24"/>
          <w:szCs w:val="24"/>
          <w:u w:val="none"/>
          <w:shd w:fill="auto" w:val="clear"/>
          <w:vertAlign w:val="baseline"/>
          <w:rtl w:val="0"/>
        </w:rPr>
        <w:t xml:space="preserve">Custom deployment</w:t>
      </w:r>
      <w:r w:rsidDel="00000000" w:rsidR="00000000" w:rsidRPr="00000000">
        <w:rPr>
          <w:rFonts w:ascii="Quattrocento Sans" w:cs="Quattrocento Sans" w:eastAsia="Quattrocento Sans" w:hAnsi="Quattrocento Sans"/>
          <w:b w:val="0"/>
          <w:i w:val="0"/>
          <w:smallCaps w:val="0"/>
          <w:strike w:val="0"/>
          <w:color w:val="1f2328"/>
          <w:sz w:val="24"/>
          <w:szCs w:val="24"/>
          <w:u w:val="none"/>
          <w:shd w:fill="auto" w:val="clear"/>
          <w:vertAlign w:val="baseline"/>
          <w:rtl w:val="0"/>
        </w:rPr>
        <w:t xml:space="preserve"> blade, click the </w:t>
      </w:r>
      <w:r w:rsidDel="00000000" w:rsidR="00000000" w:rsidRPr="00000000">
        <w:rPr>
          <w:rFonts w:ascii="Quattrocento Sans" w:cs="Quattrocento Sans" w:eastAsia="Quattrocento Sans" w:hAnsi="Quattrocento Sans"/>
          <w:b w:val="1"/>
          <w:i w:val="0"/>
          <w:smallCaps w:val="0"/>
          <w:strike w:val="0"/>
          <w:color w:val="1f2328"/>
          <w:sz w:val="24"/>
          <w:szCs w:val="24"/>
          <w:u w:val="none"/>
          <w:shd w:fill="auto" w:val="clear"/>
          <w:vertAlign w:val="baseline"/>
          <w:rtl w:val="0"/>
        </w:rPr>
        <w:t xml:space="preserve">Build your own template in the editor</w:t>
      </w:r>
      <w:r w:rsidDel="00000000" w:rsidR="00000000" w:rsidRPr="00000000">
        <w:rPr>
          <w:rFonts w:ascii="Quattrocento Sans" w:cs="Quattrocento Sans" w:eastAsia="Quattrocento Sans" w:hAnsi="Quattrocento Sans"/>
          <w:b w:val="0"/>
          <w:i w:val="0"/>
          <w:smallCaps w:val="0"/>
          <w:strike w:val="0"/>
          <w:color w:val="1f2328"/>
          <w:sz w:val="24"/>
          <w:szCs w:val="24"/>
          <w:u w:val="none"/>
          <w:shd w:fill="auto" w:val="clear"/>
          <w:vertAlign w:val="baseline"/>
          <w:rtl w:val="0"/>
        </w:rPr>
        <w:t xml:space="preserve"> option.</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1f2328"/>
          <w:sz w:val="24"/>
          <w:szCs w:val="24"/>
          <w:highlight w:val="white"/>
          <w:u w:val="none"/>
          <w:vertAlign w:val="baseline"/>
          <w:rtl w:val="0"/>
        </w:rPr>
        <w:t xml:space="preserve">On the </w:t>
      </w:r>
      <w:r w:rsidDel="00000000" w:rsidR="00000000" w:rsidRPr="00000000">
        <w:rPr>
          <w:rFonts w:ascii="Quattrocento Sans" w:cs="Quattrocento Sans" w:eastAsia="Quattrocento Sans" w:hAnsi="Quattrocento Sans"/>
          <w:b w:val="1"/>
          <w:i w:val="0"/>
          <w:smallCaps w:val="0"/>
          <w:strike w:val="0"/>
          <w:color w:val="1f2328"/>
          <w:sz w:val="24"/>
          <w:szCs w:val="24"/>
          <w:highlight w:val="white"/>
          <w:u w:val="none"/>
          <w:vertAlign w:val="baseline"/>
          <w:rtl w:val="0"/>
        </w:rPr>
        <w:t xml:space="preserve">Edit template</w:t>
      </w:r>
      <w:r w:rsidDel="00000000" w:rsidR="00000000" w:rsidRPr="00000000">
        <w:rPr>
          <w:rFonts w:ascii="Quattrocento Sans" w:cs="Quattrocento Sans" w:eastAsia="Quattrocento Sans" w:hAnsi="Quattrocento Sans"/>
          <w:b w:val="0"/>
          <w:i w:val="0"/>
          <w:smallCaps w:val="0"/>
          <w:strike w:val="0"/>
          <w:color w:val="1f2328"/>
          <w:sz w:val="24"/>
          <w:szCs w:val="24"/>
          <w:highlight w:val="white"/>
          <w:u w:val="none"/>
          <w:vertAlign w:val="baseline"/>
          <w:rtl w:val="0"/>
        </w:rPr>
        <w:t xml:space="preserve"> blade, click </w:t>
      </w:r>
      <w:r w:rsidDel="00000000" w:rsidR="00000000" w:rsidRPr="00000000">
        <w:rPr>
          <w:rFonts w:ascii="Quattrocento Sans" w:cs="Quattrocento Sans" w:eastAsia="Quattrocento Sans" w:hAnsi="Quattrocento Sans"/>
          <w:b w:val="1"/>
          <w:i w:val="0"/>
          <w:smallCaps w:val="0"/>
          <w:strike w:val="0"/>
          <w:color w:val="1f2328"/>
          <w:sz w:val="24"/>
          <w:szCs w:val="24"/>
          <w:highlight w:val="white"/>
          <w:u w:val="none"/>
          <w:vertAlign w:val="baseline"/>
          <w:rtl w:val="0"/>
        </w:rPr>
        <w:t xml:space="preserve">Load file , </w:t>
      </w:r>
      <w:r w:rsidDel="00000000" w:rsidR="00000000" w:rsidRPr="00000000">
        <w:rPr>
          <w:rFonts w:ascii="Quattrocento Sans" w:cs="Quattrocento Sans" w:eastAsia="Quattrocento Sans" w:hAnsi="Quattrocento Sans"/>
          <w:b w:val="0"/>
          <w:i w:val="0"/>
          <w:smallCaps w:val="0"/>
          <w:strike w:val="0"/>
          <w:color w:val="1f2328"/>
          <w:sz w:val="24"/>
          <w:szCs w:val="24"/>
          <w:highlight w:val="white"/>
          <w:u w:val="none"/>
          <w:vertAlign w:val="baseline"/>
          <w:rtl w:val="0"/>
        </w:rPr>
        <w:t xml:space="preserve">locate the </w:t>
      </w:r>
      <w:hyperlink r:id="rId21">
        <w:r w:rsidDel="00000000" w:rsidR="00000000" w:rsidRPr="00000000">
          <w:rPr>
            <w:rFonts w:ascii="Quattrocento Sans" w:cs="Quattrocento Sans" w:eastAsia="Quattrocento Sans" w:hAnsi="Quattrocento Sans"/>
            <w:b w:val="0"/>
            <w:i w:val="0"/>
            <w:smallCaps w:val="0"/>
            <w:strike w:val="0"/>
            <w:color w:val="0000ff"/>
            <w:sz w:val="24"/>
            <w:szCs w:val="24"/>
            <w:highlight w:val="white"/>
            <w:u w:val="single"/>
            <w:vertAlign w:val="baseline"/>
            <w:rtl w:val="0"/>
          </w:rPr>
          <w:t xml:space="preserve">https://github.com/MicrosoftLearning/AZ500-AzureSecurityTechnologies/blob/master/Allfiles/Labs/11/azuredeploy.json</w:t>
        </w:r>
      </w:hyperlink>
      <w:r w:rsidDel="00000000" w:rsidR="00000000" w:rsidRPr="00000000">
        <w:rPr>
          <w:rFonts w:ascii="Quattrocento Sans" w:cs="Quattrocento Sans" w:eastAsia="Quattrocento Sans" w:hAnsi="Quattrocento Sans"/>
          <w:b w:val="1"/>
          <w:i w:val="0"/>
          <w:smallCaps w:val="0"/>
          <w:strike w:val="0"/>
          <w:color w:val="1f2328"/>
          <w:sz w:val="24"/>
          <w:szCs w:val="24"/>
          <w:highlight w:val="white"/>
          <w:u w:val="none"/>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1f2328"/>
          <w:sz w:val="24"/>
          <w:szCs w:val="24"/>
          <w:highlight w:val="white"/>
          <w:u w:val="none"/>
          <w:vertAlign w:val="baseline"/>
          <w:rtl w:val="0"/>
        </w:rPr>
        <w:t xml:space="preserve">file and click </w:t>
      </w:r>
      <w:r w:rsidDel="00000000" w:rsidR="00000000" w:rsidRPr="00000000">
        <w:rPr>
          <w:rFonts w:ascii="Quattrocento Sans" w:cs="Quattrocento Sans" w:eastAsia="Quattrocento Sans" w:hAnsi="Quattrocento Sans"/>
          <w:b w:val="1"/>
          <w:i w:val="0"/>
          <w:smallCaps w:val="0"/>
          <w:strike w:val="0"/>
          <w:color w:val="1f2328"/>
          <w:sz w:val="24"/>
          <w:szCs w:val="24"/>
          <w:highlight w:val="white"/>
          <w:u w:val="none"/>
          <w:vertAlign w:val="baseline"/>
          <w:rtl w:val="0"/>
        </w:rPr>
        <w:t xml:space="preserve">Open</w:t>
      </w:r>
      <w:r w:rsidDel="00000000" w:rsidR="00000000" w:rsidRPr="00000000">
        <w:rPr>
          <w:rFonts w:ascii="Quattrocento Sans" w:cs="Quattrocento Sans" w:eastAsia="Quattrocento Sans" w:hAnsi="Quattrocento Sans"/>
          <w:b w:val="0"/>
          <w:i w:val="0"/>
          <w:smallCaps w:val="0"/>
          <w:strike w:val="0"/>
          <w:color w:val="1f2328"/>
          <w:sz w:val="24"/>
          <w:szCs w:val="24"/>
          <w:highlight w:val="white"/>
          <w:u w:val="none"/>
          <w:vertAlign w:val="baseline"/>
          <w:rtl w:val="0"/>
        </w:rPr>
        <w:t xml:space="preserve">.</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Quattrocento Sans" w:cs="Quattrocento Sans" w:eastAsia="Quattrocento Sans" w:hAnsi="Quattrocento Sans"/>
          <w:color w:val="1f2328"/>
          <w:highlight w:val="white"/>
        </w:rPr>
      </w:pPr>
      <w:r w:rsidDel="00000000" w:rsidR="00000000" w:rsidRPr="00000000">
        <w:rPr>
          <w:rtl w:val="0"/>
        </w:rPr>
      </w:r>
    </w:p>
    <w:p w:rsidR="00000000" w:rsidDel="00000000" w:rsidP="00000000" w:rsidRDefault="00000000" w:rsidRPr="00000000" w14:paraId="00000050">
      <w:pPr>
        <w:numPr>
          <w:ilvl w:val="0"/>
          <w:numId w:val="7"/>
        </w:numPr>
        <w:shd w:fill="ffffff" w:val="clear"/>
        <w:spacing w:after="0" w:before="0" w:line="240" w:lineRule="auto"/>
        <w:ind w:left="1800" w:hanging="360"/>
        <w:rPr>
          <w:rFonts w:ascii="Quattrocento Sans" w:cs="Quattrocento Sans" w:eastAsia="Quattrocento Sans" w:hAnsi="Quattrocento Sans"/>
          <w:color w:val="1f2328"/>
        </w:rPr>
      </w:pPr>
      <w:r w:rsidDel="00000000" w:rsidR="00000000" w:rsidRPr="00000000">
        <w:rPr>
          <w:rFonts w:ascii="Quattrocento Sans" w:cs="Quattrocento Sans" w:eastAsia="Quattrocento Sans" w:hAnsi="Quattrocento Sans"/>
          <w:color w:val="1f2328"/>
          <w:rtl w:val="0"/>
        </w:rPr>
        <w:t xml:space="preserve">On the </w:t>
      </w:r>
      <w:r w:rsidDel="00000000" w:rsidR="00000000" w:rsidRPr="00000000">
        <w:rPr>
          <w:rFonts w:ascii="Quattrocento Sans" w:cs="Quattrocento Sans" w:eastAsia="Quattrocento Sans" w:hAnsi="Quattrocento Sans"/>
          <w:b w:val="1"/>
          <w:color w:val="1f2328"/>
          <w:rtl w:val="0"/>
        </w:rPr>
        <w:t xml:space="preserve">Edit template</w:t>
      </w:r>
      <w:r w:rsidDel="00000000" w:rsidR="00000000" w:rsidRPr="00000000">
        <w:rPr>
          <w:rFonts w:ascii="Quattrocento Sans" w:cs="Quattrocento Sans" w:eastAsia="Quattrocento Sans" w:hAnsi="Quattrocento Sans"/>
          <w:color w:val="1f2328"/>
          <w:rtl w:val="0"/>
        </w:rPr>
        <w:t xml:space="preserve"> blade, click </w:t>
      </w:r>
      <w:r w:rsidDel="00000000" w:rsidR="00000000" w:rsidRPr="00000000">
        <w:rPr>
          <w:rFonts w:ascii="Quattrocento Sans" w:cs="Quattrocento Sans" w:eastAsia="Quattrocento Sans" w:hAnsi="Quattrocento Sans"/>
          <w:b w:val="1"/>
          <w:color w:val="1f2328"/>
          <w:rtl w:val="0"/>
        </w:rPr>
        <w:t xml:space="preserve">Save</w:t>
      </w:r>
      <w:r w:rsidDel="00000000" w:rsidR="00000000" w:rsidRPr="00000000">
        <w:rPr>
          <w:rFonts w:ascii="Quattrocento Sans" w:cs="Quattrocento Sans" w:eastAsia="Quattrocento Sans" w:hAnsi="Quattrocento Sans"/>
          <w:color w:val="1f2328"/>
          <w:rtl w:val="0"/>
        </w:rPr>
        <w:t xml:space="preserve">.</w:t>
      </w:r>
    </w:p>
    <w:p w:rsidR="00000000" w:rsidDel="00000000" w:rsidP="00000000" w:rsidRDefault="00000000" w:rsidRPr="00000000" w14:paraId="00000051">
      <w:pPr>
        <w:numPr>
          <w:ilvl w:val="0"/>
          <w:numId w:val="7"/>
        </w:numPr>
        <w:shd w:fill="ffffff" w:val="clear"/>
        <w:spacing w:after="280" w:before="0" w:line="240" w:lineRule="auto"/>
        <w:ind w:left="1800" w:hanging="360"/>
        <w:rPr>
          <w:rFonts w:ascii="Quattrocento Sans" w:cs="Quattrocento Sans" w:eastAsia="Quattrocento Sans" w:hAnsi="Quattrocento Sans"/>
          <w:color w:val="1f2328"/>
        </w:rPr>
      </w:pPr>
      <w:r w:rsidDel="00000000" w:rsidR="00000000" w:rsidRPr="00000000">
        <w:rPr>
          <w:rFonts w:ascii="Quattrocento Sans" w:cs="Quattrocento Sans" w:eastAsia="Quattrocento Sans" w:hAnsi="Quattrocento Sans"/>
          <w:color w:val="1f2328"/>
          <w:rtl w:val="0"/>
        </w:rPr>
        <w:t xml:space="preserve">On the </w:t>
      </w:r>
      <w:r w:rsidDel="00000000" w:rsidR="00000000" w:rsidRPr="00000000">
        <w:rPr>
          <w:rFonts w:ascii="Quattrocento Sans" w:cs="Quattrocento Sans" w:eastAsia="Quattrocento Sans" w:hAnsi="Quattrocento Sans"/>
          <w:b w:val="1"/>
          <w:color w:val="1f2328"/>
          <w:rtl w:val="0"/>
        </w:rPr>
        <w:t xml:space="preserve">Custom deployment</w:t>
      </w:r>
      <w:r w:rsidDel="00000000" w:rsidR="00000000" w:rsidRPr="00000000">
        <w:rPr>
          <w:rFonts w:ascii="Quattrocento Sans" w:cs="Quattrocento Sans" w:eastAsia="Quattrocento Sans" w:hAnsi="Quattrocento Sans"/>
          <w:color w:val="1f2328"/>
          <w:rtl w:val="0"/>
        </w:rPr>
        <w:t xml:space="preserve"> blade, ensure that the following settings are configured (leave any others with their default values):</w:t>
      </w:r>
    </w:p>
    <w:tbl>
      <w:tblPr>
        <w:tblStyle w:val="Table1"/>
        <w:tblW w:w="7625.0" w:type="dxa"/>
        <w:jc w:val="left"/>
        <w:tblInd w:w="1842.9999999999998"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25"/>
        <w:tblGridChange w:id="0">
          <w:tblGrid>
            <w:gridCol w:w="7625"/>
          </w:tblGrid>
        </w:tblGridChange>
      </w:tblGrid>
      <w:tr>
        <w:trPr>
          <w:cantSplit w:val="0"/>
          <w:tblHeader w:val="0"/>
        </w:trPr>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color w:val="1f2328"/>
              </w:rPr>
            </w:pPr>
            <w:r w:rsidDel="00000000" w:rsidR="00000000" w:rsidRPr="00000000">
              <w:rPr>
                <w:rtl w:val="0"/>
              </w:rPr>
            </w:r>
          </w:p>
          <w:tbl>
            <w:tblPr>
              <w:tblStyle w:val="Table2"/>
              <w:tblW w:w="8386.0" w:type="dxa"/>
              <w:jc w:val="left"/>
              <w:tblLayout w:type="fixed"/>
              <w:tblLook w:val="0400"/>
            </w:tblPr>
            <w:tblGrid>
              <w:gridCol w:w="3880"/>
              <w:gridCol w:w="4506"/>
              <w:tblGridChange w:id="0">
                <w:tblGrid>
                  <w:gridCol w:w="3880"/>
                  <w:gridCol w:w="4506"/>
                </w:tblGrid>
              </w:tblGridChange>
            </w:tblGrid>
            <w:tr>
              <w:trPr>
                <w:cantSplit w:val="0"/>
                <w:tblHeader w:val="1"/>
              </w:trPr>
              <w:tc>
                <w:tcPr>
                  <w:tcMar>
                    <w:top w:w="90.0" w:type="dxa"/>
                    <w:left w:w="195.0" w:type="dxa"/>
                    <w:bottom w:w="90.0" w:type="dxa"/>
                    <w:right w:w="195.0" w:type="dxa"/>
                  </w:tcMar>
                  <w:vAlign w:val="center"/>
                </w:tcPr>
                <w:p w:rsidR="00000000" w:rsidDel="00000000" w:rsidP="00000000" w:rsidRDefault="00000000" w:rsidRPr="00000000" w14:paraId="0000005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Setting</w:t>
                  </w:r>
                </w:p>
              </w:tc>
              <w:tc>
                <w:tcPr>
                  <w:tcMar>
                    <w:top w:w="90.0" w:type="dxa"/>
                    <w:left w:w="195.0" w:type="dxa"/>
                    <w:bottom w:w="90.0" w:type="dxa"/>
                    <w:right w:w="195.0" w:type="dxa"/>
                  </w:tcMar>
                  <w:vAlign w:val="center"/>
                </w:tcPr>
                <w:p w:rsidR="00000000" w:rsidDel="00000000" w:rsidP="00000000" w:rsidRDefault="00000000" w:rsidRPr="00000000" w14:paraId="0000005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Value</w:t>
                  </w:r>
                </w:p>
              </w:tc>
            </w:tr>
            <w:tr>
              <w:trPr>
                <w:cantSplit w:val="0"/>
                <w:tblHeader w:val="0"/>
              </w:trPr>
              <w:tc>
                <w:tcPr>
                  <w:tcMar>
                    <w:top w:w="90.0" w:type="dxa"/>
                    <w:left w:w="195.0" w:type="dxa"/>
                    <w:bottom w:w="90.0" w:type="dxa"/>
                    <w:right w:w="195.0" w:type="dxa"/>
                  </w:tcMar>
                  <w:vAlign w:val="center"/>
                </w:tcPr>
                <w:p w:rsidR="00000000" w:rsidDel="00000000" w:rsidP="00000000" w:rsidRDefault="00000000" w:rsidRPr="00000000" w14:paraId="0000005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Subscription</w:t>
                  </w:r>
                </w:p>
              </w:tc>
              <w:tc>
                <w:tcPr>
                  <w:tcMar>
                    <w:top w:w="90.0" w:type="dxa"/>
                    <w:left w:w="195.0" w:type="dxa"/>
                    <w:bottom w:w="90.0" w:type="dxa"/>
                    <w:right w:w="195.0" w:type="dxa"/>
                  </w:tcMar>
                  <w:vAlign w:val="center"/>
                </w:tcPr>
                <w:p w:rsidR="00000000" w:rsidDel="00000000" w:rsidP="00000000" w:rsidRDefault="00000000" w:rsidRPr="00000000" w14:paraId="000000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Azure subscription</w:t>
                  </w:r>
                </w:p>
              </w:tc>
            </w:tr>
            <w:tr>
              <w:trPr>
                <w:cantSplit w:val="0"/>
                <w:tblHeader w:val="0"/>
              </w:trPr>
              <w:tc>
                <w:tcPr>
                  <w:tcMar>
                    <w:top w:w="90.0" w:type="dxa"/>
                    <w:left w:w="195.0" w:type="dxa"/>
                    <w:bottom w:w="90.0" w:type="dxa"/>
                    <w:right w:w="195.0" w:type="dxa"/>
                  </w:tcMar>
                  <w:vAlign w:val="center"/>
                </w:tcPr>
                <w:p w:rsidR="00000000" w:rsidDel="00000000" w:rsidP="00000000" w:rsidRDefault="00000000" w:rsidRPr="00000000" w14:paraId="0000005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 group</w:t>
                  </w:r>
                </w:p>
              </w:tc>
              <w:tc>
                <w:tcPr>
                  <w:tcMar>
                    <w:top w:w="90.0" w:type="dxa"/>
                    <w:left w:w="195.0" w:type="dxa"/>
                    <w:bottom w:w="90.0" w:type="dxa"/>
                    <w:right w:w="195.0" w:type="dxa"/>
                  </w:tcMar>
                  <w:vAlign w:val="center"/>
                </w:tcPr>
                <w:p w:rsidR="00000000" w:rsidDel="00000000" w:rsidP="00000000" w:rsidRDefault="00000000" w:rsidRPr="00000000" w14:paraId="0000005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CST8912</w:t>
                  </w:r>
                </w:p>
              </w:tc>
            </w:tr>
            <w:tr>
              <w:trPr>
                <w:cantSplit w:val="0"/>
                <w:tblHeader w:val="0"/>
              </w:trPr>
              <w:tc>
                <w:tcPr>
                  <w:tcMar>
                    <w:top w:w="90.0" w:type="dxa"/>
                    <w:left w:w="195.0" w:type="dxa"/>
                    <w:bottom w:w="90.0" w:type="dxa"/>
                    <w:right w:w="195.0" w:type="dxa"/>
                  </w:tcMar>
                  <w:vAlign w:val="center"/>
                </w:tcPr>
                <w:p w:rsidR="00000000" w:rsidDel="00000000" w:rsidP="00000000" w:rsidRDefault="00000000" w:rsidRPr="00000000" w14:paraId="0000005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c>
                <w:tcPr>
                  <w:tcMar>
                    <w:top w:w="90.0" w:type="dxa"/>
                    <w:left w:w="195.0" w:type="dxa"/>
                    <w:bottom w:w="90.0" w:type="dxa"/>
                    <w:right w:w="195.0" w:type="dxa"/>
                  </w:tcMar>
                  <w:vAlign w:val="center"/>
                </w:tcPr>
                <w:p w:rsidR="00000000" w:rsidDel="00000000" w:rsidP="00000000" w:rsidRDefault="00000000" w:rsidRPr="00000000" w14:paraId="0000005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Canada Central</w:t>
                  </w: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tc>
      </w:tr>
    </w:tbl>
    <w:p w:rsidR="00000000" w:rsidDel="00000000" w:rsidP="00000000" w:rsidRDefault="00000000" w:rsidRPr="00000000" w14:paraId="0000005C">
      <w:pPr>
        <w:shd w:fill="ffffff" w:val="clear"/>
        <w:spacing w:after="280" w:before="280" w:line="240" w:lineRule="auto"/>
        <w:rPr>
          <w:rFonts w:ascii="Quattrocento Sans" w:cs="Quattrocento Sans" w:eastAsia="Quattrocento Sans" w:hAnsi="Quattrocento Sans"/>
          <w:color w:val="1f2328"/>
        </w:rPr>
      </w:pPr>
      <w:r w:rsidDel="00000000" w:rsidR="00000000" w:rsidRPr="00000000">
        <w:rPr>
          <w:rtl w:val="0"/>
        </w:rPr>
      </w:r>
    </w:p>
    <w:p w:rsidR="00000000" w:rsidDel="00000000" w:rsidP="00000000" w:rsidRDefault="00000000" w:rsidRPr="00000000" w14:paraId="0000005D">
      <w:pPr>
        <w:numPr>
          <w:ilvl w:val="0"/>
          <w:numId w:val="7"/>
        </w:numPr>
        <w:shd w:fill="ffffff" w:val="clear"/>
        <w:spacing w:after="280" w:before="280" w:line="240" w:lineRule="auto"/>
        <w:ind w:left="1800" w:hanging="360"/>
        <w:rPr>
          <w:rFonts w:ascii="Quattrocento Sans" w:cs="Quattrocento Sans" w:eastAsia="Quattrocento Sans" w:hAnsi="Quattrocento Sans"/>
          <w:color w:val="1f2328"/>
        </w:rPr>
      </w:pPr>
      <w:r w:rsidDel="00000000" w:rsidR="00000000" w:rsidRPr="00000000">
        <w:rPr>
          <w:rFonts w:ascii="Quattrocento Sans" w:cs="Quattrocento Sans" w:eastAsia="Quattrocento Sans" w:hAnsi="Quattrocento Sans"/>
          <w:color w:val="1f2328"/>
          <w:rtl w:val="0"/>
        </w:rPr>
        <w:t xml:space="preserve">Click </w:t>
      </w:r>
      <w:r w:rsidDel="00000000" w:rsidR="00000000" w:rsidRPr="00000000">
        <w:rPr>
          <w:rFonts w:ascii="Quattrocento Sans" w:cs="Quattrocento Sans" w:eastAsia="Quattrocento Sans" w:hAnsi="Quattrocento Sans"/>
          <w:b w:val="1"/>
          <w:color w:val="1f2328"/>
          <w:rtl w:val="0"/>
        </w:rPr>
        <w:t xml:space="preserve">Review + Create</w:t>
      </w:r>
      <w:r w:rsidDel="00000000" w:rsidR="00000000" w:rsidRPr="00000000">
        <w:rPr>
          <w:rFonts w:ascii="Quattrocento Sans" w:cs="Quattrocento Sans" w:eastAsia="Quattrocento Sans" w:hAnsi="Quattrocento Sans"/>
          <w:color w:val="1f2328"/>
          <w:rtl w:val="0"/>
        </w:rPr>
        <w:t xml:space="preserve"> and then click </w:t>
      </w:r>
      <w:r w:rsidDel="00000000" w:rsidR="00000000" w:rsidRPr="00000000">
        <w:rPr>
          <w:rFonts w:ascii="Quattrocento Sans" w:cs="Quattrocento Sans" w:eastAsia="Quattrocento Sans" w:hAnsi="Quattrocento Sans"/>
          <w:b w:val="1"/>
          <w:color w:val="1f2328"/>
          <w:rtl w:val="0"/>
        </w:rPr>
        <w:t xml:space="preserve">Create</w:t>
      </w:r>
      <w:r w:rsidDel="00000000" w:rsidR="00000000" w:rsidRPr="00000000">
        <w:rPr>
          <w:rFonts w:ascii="Quattrocento Sans" w:cs="Quattrocento Sans" w:eastAsia="Quattrocento Sans" w:hAnsi="Quattrocento Sans"/>
          <w:color w:val="1f2328"/>
          <w:rtl w:val="0"/>
        </w:rPr>
        <w:t xml:space="preserv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2: Configure Advanced Data Protection</w:t>
      </w:r>
    </w:p>
    <w:p w:rsidR="00000000" w:rsidDel="00000000" w:rsidP="00000000" w:rsidRDefault="00000000" w:rsidRPr="00000000" w14:paraId="000000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80" w:line="240" w:lineRule="auto"/>
        <w:ind w:left="182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server blade, in the Security section, click Microsoft Defender for Cloud, select Enable Microsoft Defender for SQL.</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86100"/>
            <wp:effectExtent b="0" l="0" r="0" t="0"/>
            <wp:docPr id="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color w:val="2a3b4f"/>
          <w:sz w:val="28"/>
          <w:szCs w:val="28"/>
          <w:highlight w:val="whit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82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server blade, in the Security section, on the Microsoft Defender for Cloud page, in the Microsoft Defender for SQL: Enabled at the subscription-level (Configure) parameter, click (configure)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654300"/>
            <wp:effectExtent b="0" l="0" r="0" t="0"/>
            <wp:docPr id="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82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Server Settings blade, review the information about pricing and the trial period, VULNERABILITY ASSESSMENT SETTINGS and ADVANCED THREAT PROTECTION SETTINGS.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71800"/>
            <wp:effectExtent b="0" l="0" r="0" t="0"/>
            <wp:docPr id="42"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40" w:lineRule="auto"/>
        <w:ind w:left="182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Back to Microsoft Defender for Cloud blade, review Recommendations and Security alerts.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844800"/>
            <wp:effectExtent b="0" l="0" r="0" t="0"/>
            <wp:docPr id="2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40"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3: Configure Data Classification</w:t>
        <w:br w:type="textWrapping"/>
        <w:br w:type="textWrapping"/>
        <w:t xml:space="preserve">In this task, you will explore and classify data in SQL database for GPDR and data protection compliance.</w:t>
      </w:r>
    </w:p>
    <w:p w:rsidR="00000000" w:rsidDel="00000000" w:rsidP="00000000" w:rsidRDefault="00000000" w:rsidRPr="00000000" w14:paraId="000000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8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server blade, in the Settings section, click SQL Databases.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35300"/>
            <wp:effectExtent b="0" l="0" r="0" t="0"/>
            <wp:docPr id="31"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database blade, in the Security section, click Data Discovery &amp; Classification.</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97200"/>
            <wp:effectExtent b="0" l="0" r="0" t="0"/>
            <wp:docPr id="44"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Data Discovery &amp; Classification blade, click the Classification tab.</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09900"/>
            <wp:effectExtent b="0" l="0" r="0" t="0"/>
            <wp:docPr id="1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Click the text message We have found 15 columns with classification recommendations displayed on blue bar at the top of the blade.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9"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Review the listed columns and the recommended sensitivity label.</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2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Enable the Select all checkbox and then click Accept Selected Recommendations.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43"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30"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Once you have completed your review click Save.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37"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8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Back on the Data Discovery &amp; Classification blade Overview tab, note that it has been updated to account for the latest classification information.</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2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4: Configure Auditing</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 this task, you will first configure server level auditing and then configure database level auditing.</w:t>
      </w:r>
    </w:p>
    <w:p w:rsidR="00000000" w:rsidDel="00000000" w:rsidP="00000000" w:rsidRDefault="00000000" w:rsidRPr="00000000" w14:paraId="0000008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8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 the Azure portal, navigate back to the SQL Server blade.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1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Server blade, in the Security section, click Auditing.</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27"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Set the Enable Azure SQL Auditing switch to ON to enable auditing</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97200"/>
            <wp:effectExtent b="0" l="0" r="0" t="0"/>
            <wp:docPr id="20"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Select the Storage checkbox and entry boxes for Subscription and Storage Account will display (create new storage account if not selected)</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Choose your Subscription from the dropdown list.</w:t>
      </w:r>
    </w:p>
    <w:p w:rsidR="00000000" w:rsidDel="00000000" w:rsidP="00000000" w:rsidRDefault="00000000" w:rsidRPr="00000000" w14:paraId="0000008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Click Storage account and choose Create new.</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48000"/>
            <wp:effectExtent b="0" l="0" r="0" t="0"/>
            <wp:docPr id="10"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124200"/>
            <wp:effectExtent b="0" l="0" r="0" t="0"/>
            <wp:docPr id="14"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111500"/>
            <wp:effectExtent b="0" l="0" r="0" t="0"/>
            <wp:docPr id="25"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Back on the Auditing blade, under Advanced properties set Retention (days) to 5.</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33"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Auditing blade, click Save to save the auditing settings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98800"/>
            <wp:effectExtent b="0" l="0" r="0" t="0"/>
            <wp:docPr id="2"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server blade, in the Settings section, click SQL Databases.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60700"/>
            <wp:effectExtent b="0" l="0" r="0" t="0"/>
            <wp:docPr id="26"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SQL database blade, in the Security section, click Auditing.</w:t>
        <w:br w:type="textWrapping"/>
        <w:t xml:space="preserve">Note: This is database level auditing. Server-level auditing is already enabled.</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997200"/>
            <wp:effectExtent b="0" l="0" r="0" t="0"/>
            <wp:docPr id="16"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your SQL database Overview page in the Azure portal, select Query editor (preview) from the left menu. Try to sign in, you might fail on password, firewall rule for your IP address, everything gets audited. Try successful login as well, run query and you might find more details in audit logs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09900"/>
            <wp:effectExtent b="0" l="0" r="0" t="0"/>
            <wp:docPr id="35"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35300"/>
            <wp:effectExtent b="0" l="0" r="0" t="0"/>
            <wp:docPr id="45"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switch back to DB, Auditing and Click View Audit Logs.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806700"/>
            <wp:effectExtent b="0" l="0" r="0" t="0"/>
            <wp:docPr id="19"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80" w:before="0" w:line="240" w:lineRule="auto"/>
        <w:ind w:left="180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On the Audit records blade, note that you can switch between Server audit and Database audit.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right="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730500"/>
            <wp:effectExtent b="0" l="0" r="0" t="0"/>
            <wp:docPr id="4"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144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Task 5: Clean up resources created during this lab</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3073400"/>
            <wp:effectExtent b="0" l="0" r="0" t="0"/>
            <wp:docPr id="34"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rPr>
      </w:pPr>
      <w:r w:rsidDel="00000000" w:rsidR="00000000" w:rsidRPr="00000000">
        <w:rPr>
          <w:color w:val="2a3b4f"/>
          <w:sz w:val="28"/>
          <w:szCs w:val="28"/>
          <w:highlight w:val="white"/>
        </w:rPr>
        <w:drawing>
          <wp:inline distB="114300" distT="114300" distL="114300" distR="114300">
            <wp:extent cx="5943600" cy="2603500"/>
            <wp:effectExtent b="0" l="0" r="0" t="0"/>
            <wp:docPr id="41"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Deliverable</w:t>
      </w: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 Delete all the resources created during this lab and document all the steps with screenshots </w:t>
      </w:r>
      <w:r w:rsidDel="00000000" w:rsidR="00000000" w:rsidRPr="00000000">
        <w:rPr>
          <w:color w:val="2a3b4f"/>
          <w:sz w:val="28"/>
          <w:szCs w:val="28"/>
          <w:highlight w:val="white"/>
          <w:rtl w:val="0"/>
        </w:rPr>
        <w:t xml:space="preserve">in the lab</w:t>
      </w: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 report.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a3b4f"/>
          <w:sz w:val="28"/>
          <w:szCs w:val="28"/>
          <w:highlight w:val="white"/>
          <w:u w:val="single"/>
        </w:rPr>
      </w:pPr>
      <w:r w:rsidDel="00000000" w:rsidR="00000000" w:rsidRPr="00000000">
        <w:rPr>
          <w:color w:val="2a3b4f"/>
          <w:sz w:val="28"/>
          <w:szCs w:val="28"/>
          <w:highlight w:val="white"/>
          <w:u w:val="single"/>
          <w:rtl w:val="0"/>
        </w:rPr>
        <w:t xml:space="preserve">Lab Report</w:t>
      </w:r>
    </w:p>
    <w:p w:rsidR="00000000" w:rsidDel="00000000" w:rsidP="00000000" w:rsidRDefault="00000000" w:rsidRPr="00000000" w14:paraId="000000A1">
      <w:pPr>
        <w:spacing w:after="240" w:before="240" w:line="240" w:lineRule="auto"/>
        <w:rPr>
          <w:color w:val="2a3b4f"/>
          <w:sz w:val="28"/>
          <w:szCs w:val="28"/>
          <w:highlight w:val="white"/>
        </w:rPr>
      </w:pPr>
      <w:r w:rsidDel="00000000" w:rsidR="00000000" w:rsidRPr="00000000">
        <w:rPr>
          <w:color w:val="2a3b4f"/>
          <w:sz w:val="28"/>
          <w:szCs w:val="28"/>
          <w:highlight w:val="white"/>
          <w:rtl w:val="0"/>
        </w:rPr>
        <w:t xml:space="preserve">In this lab, I got hands-on experience with the security features of Microsoft Azure SQL Database. I started by deploying an Azure SQL Database, where I learned how to set up encryption to secure data from threats using Azure’s symmetric encryption keys. After that, I enabled Advanced Data Protection with Microsoft Defender for SQL to explore features like advanced threat protection. Then, I configured server-level auditing to track activity and set up retention policies to make sure everything was working properly. Overall, this lab helped me understand how to use Azure’s tools to secure databases and follow industry best practices.</w:t>
      </w:r>
    </w:p>
    <w:sectPr>
      <w:headerReference r:id="rId5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Arial"/>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Pr>
      <w:drawing>
        <wp:inline distB="0" distT="0" distL="0" distR="0">
          <wp:extent cx="1933575" cy="561975"/>
          <wp:effectExtent b="0" l="0" r="0" t="0"/>
          <wp:docPr id="38" name="image27.png"/>
          <a:graphic>
            <a:graphicData uri="http://schemas.openxmlformats.org/drawingml/2006/picture">
              <pic:pic>
                <pic:nvPicPr>
                  <pic:cNvPr id="0" name="image27.png"/>
                  <pic:cNvPicPr preferRelativeResize="0"/>
                </pic:nvPicPr>
                <pic:blipFill>
                  <a:blip r:embed="rId1"/>
                  <a:srcRect b="33708" l="0" r="0" t="0"/>
                  <a:stretch>
                    <a:fillRect/>
                  </a:stretch>
                </pic:blipFill>
                <pic:spPr>
                  <a:xfrm>
                    <a:off x="0" y="0"/>
                    <a:ext cx="1933575" cy="5619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0"/>
      <w:numFmt w:val="bullet"/>
      <w:lvlText w:val="•"/>
      <w:lvlJc w:val="left"/>
      <w:pPr>
        <w:ind w:left="1080" w:hanging="360"/>
      </w:pPr>
      <w:rPr>
        <w:rFonts w:ascii="Calibri" w:cs="Calibri" w:eastAsia="Calibri" w:hAnsi="Calibri"/>
      </w:rPr>
    </w:lvl>
    <w:lvl w:ilvl="1">
      <w:start w:val="0"/>
      <w:numFmt w:val="bullet"/>
      <w:lvlText w:val="•"/>
      <w:lvlJc w:val="left"/>
      <w:pPr>
        <w:ind w:left="1800" w:hanging="360"/>
      </w:pPr>
      <w:rPr>
        <w:rFonts w:ascii="Calibri" w:cs="Calibri" w:eastAsia="Calibri" w:hAnsi="Calibri"/>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decimal"/>
      <w:lvlText w:val="%1."/>
      <w:lvlJc w:val="left"/>
      <w:pPr>
        <w:ind w:left="1820" w:hanging="360"/>
      </w:pPr>
      <w:rPr/>
    </w:lvl>
    <w:lvl w:ilvl="1">
      <w:start w:val="1"/>
      <w:numFmt w:val="lowerLetter"/>
      <w:lvlText w:val="%2."/>
      <w:lvlJc w:val="left"/>
      <w:pPr>
        <w:ind w:left="2540" w:hanging="360"/>
      </w:pPr>
      <w:rPr/>
    </w:lvl>
    <w:lvl w:ilvl="2">
      <w:start w:val="1"/>
      <w:numFmt w:val="lowerRoman"/>
      <w:lvlText w:val="%3."/>
      <w:lvlJc w:val="right"/>
      <w:pPr>
        <w:ind w:left="3260" w:hanging="180"/>
      </w:pPr>
      <w:rPr/>
    </w:lvl>
    <w:lvl w:ilvl="3">
      <w:start w:val="1"/>
      <w:numFmt w:val="decimal"/>
      <w:lvlText w:val="%4."/>
      <w:lvlJc w:val="left"/>
      <w:pPr>
        <w:ind w:left="3980" w:hanging="360"/>
      </w:pPr>
      <w:rPr/>
    </w:lvl>
    <w:lvl w:ilvl="4">
      <w:start w:val="1"/>
      <w:numFmt w:val="lowerLetter"/>
      <w:lvlText w:val="%5."/>
      <w:lvlJc w:val="left"/>
      <w:pPr>
        <w:ind w:left="4700" w:hanging="360"/>
      </w:pPr>
      <w:rPr/>
    </w:lvl>
    <w:lvl w:ilvl="5">
      <w:start w:val="1"/>
      <w:numFmt w:val="lowerRoman"/>
      <w:lvlText w:val="%6."/>
      <w:lvlJc w:val="right"/>
      <w:pPr>
        <w:ind w:left="5420" w:hanging="180"/>
      </w:pPr>
      <w:rPr/>
    </w:lvl>
    <w:lvl w:ilvl="6">
      <w:start w:val="1"/>
      <w:numFmt w:val="decimal"/>
      <w:lvlText w:val="%7."/>
      <w:lvlJc w:val="left"/>
      <w:pPr>
        <w:ind w:left="6140" w:hanging="360"/>
      </w:pPr>
      <w:rPr/>
    </w:lvl>
    <w:lvl w:ilvl="7">
      <w:start w:val="1"/>
      <w:numFmt w:val="lowerLetter"/>
      <w:lvlText w:val="%8."/>
      <w:lvlJc w:val="left"/>
      <w:pPr>
        <w:ind w:left="6860" w:hanging="360"/>
      </w:pPr>
      <w:rPr/>
    </w:lvl>
    <w:lvl w:ilvl="8">
      <w:start w:val="1"/>
      <w:numFmt w:val="lowerRoman"/>
      <w:lvlText w:val="%9."/>
      <w:lvlJc w:val="right"/>
      <w:pPr>
        <w:ind w:left="7580" w:hanging="180"/>
      </w:pPr>
      <w:rPr/>
    </w:lvl>
  </w:abstractNum>
  <w:abstractNum w:abstractNumId="5">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6">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7">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CA"/>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mbria" w:cs="Cambria" w:eastAsia="Cambria" w:hAnsi="Cambria"/>
      <w:b w:val="1"/>
      <w:color w:val="36609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Normal" w:default="1">
    <w:name w:val="Normal"/>
    <w:qFormat w:val="1"/>
    <w:rsid w:val="00B57CF4"/>
    <w:rPr>
      <w:sz w:val="24"/>
    </w:rPr>
  </w:style>
  <w:style w:type="paragraph" w:styleId="Heading2">
    <w:name w:val="heading 2"/>
    <w:basedOn w:val="Normal"/>
    <w:next w:val="Normal"/>
    <w:link w:val="Heading2Char"/>
    <w:uiPriority w:val="9"/>
    <w:unhideWhenUsed w:val="1"/>
    <w:qFormat w:val="1"/>
    <w:rsid w:val="008F354A"/>
    <w:pPr>
      <w:keepNext w:val="1"/>
      <w:keepLines w:val="1"/>
      <w:spacing w:after="0" w:before="40"/>
      <w:outlineLvl w:val="1"/>
    </w:pPr>
    <w:rPr>
      <w:rFonts w:asciiTheme="majorHAnsi" w:cstheme="majorBidi" w:eastAsiaTheme="majorEastAsia" w:hAnsiTheme="majorHAnsi"/>
      <w:b w:val="1"/>
      <w:color w:val="365f91" w:themeColor="accent1" w:themeShade="0000BF"/>
      <w:sz w:val="28"/>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254FF7"/>
    <w:rPr>
      <w:color w:val="0000ff" w:themeColor="hyperlink"/>
      <w:u w:val="single"/>
    </w:rPr>
  </w:style>
  <w:style w:type="paragraph" w:styleId="BalloonText">
    <w:name w:val="Balloon Text"/>
    <w:basedOn w:val="Normal"/>
    <w:link w:val="BalloonTextChar"/>
    <w:uiPriority w:val="99"/>
    <w:semiHidden w:val="1"/>
    <w:unhideWhenUsed w:val="1"/>
    <w:rsid w:val="00BF7A2B"/>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BF7A2B"/>
    <w:rPr>
      <w:rFonts w:ascii="Tahoma" w:cs="Tahoma" w:hAnsi="Tahoma"/>
      <w:sz w:val="16"/>
      <w:szCs w:val="16"/>
    </w:rPr>
  </w:style>
  <w:style w:type="paragraph" w:styleId="Header">
    <w:name w:val="header"/>
    <w:basedOn w:val="Normal"/>
    <w:link w:val="HeaderChar"/>
    <w:uiPriority w:val="99"/>
    <w:unhideWhenUsed w:val="1"/>
    <w:rsid w:val="00BF7A2B"/>
    <w:pPr>
      <w:tabs>
        <w:tab w:val="center" w:pos="4680"/>
        <w:tab w:val="right" w:pos="9360"/>
      </w:tabs>
      <w:spacing w:after="0" w:line="240" w:lineRule="auto"/>
    </w:pPr>
  </w:style>
  <w:style w:type="character" w:styleId="HeaderChar" w:customStyle="1">
    <w:name w:val="Header Char"/>
    <w:basedOn w:val="DefaultParagraphFont"/>
    <w:link w:val="Header"/>
    <w:uiPriority w:val="99"/>
    <w:rsid w:val="00BF7A2B"/>
  </w:style>
  <w:style w:type="paragraph" w:styleId="Footer">
    <w:name w:val="footer"/>
    <w:basedOn w:val="Normal"/>
    <w:link w:val="FooterChar"/>
    <w:uiPriority w:val="99"/>
    <w:unhideWhenUsed w:val="1"/>
    <w:rsid w:val="00BF7A2B"/>
    <w:pPr>
      <w:tabs>
        <w:tab w:val="center" w:pos="4680"/>
        <w:tab w:val="right" w:pos="9360"/>
      </w:tabs>
      <w:spacing w:after="0" w:line="240" w:lineRule="auto"/>
    </w:pPr>
  </w:style>
  <w:style w:type="character" w:styleId="FooterChar" w:customStyle="1">
    <w:name w:val="Footer Char"/>
    <w:basedOn w:val="DefaultParagraphFont"/>
    <w:link w:val="Footer"/>
    <w:uiPriority w:val="99"/>
    <w:rsid w:val="00BF7A2B"/>
  </w:style>
  <w:style w:type="paragraph" w:styleId="Title">
    <w:name w:val="Title"/>
    <w:basedOn w:val="Normal"/>
    <w:next w:val="Normal"/>
    <w:link w:val="TitleChar"/>
    <w:uiPriority w:val="10"/>
    <w:qFormat w:val="1"/>
    <w:rsid w:val="00BF7A2B"/>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BF7A2B"/>
    <w:rPr>
      <w:rFonts w:asciiTheme="majorHAnsi" w:cstheme="majorBidi" w:eastAsiaTheme="majorEastAsia" w:hAnsiTheme="majorHAnsi"/>
      <w:color w:val="17365d" w:themeColor="text2" w:themeShade="0000BF"/>
      <w:spacing w:val="5"/>
      <w:kern w:val="28"/>
      <w:sz w:val="52"/>
      <w:szCs w:val="52"/>
    </w:rPr>
  </w:style>
  <w:style w:type="paragraph" w:styleId="Subtitle">
    <w:name w:val="Subtitle"/>
    <w:basedOn w:val="Normal"/>
    <w:next w:val="Normal"/>
    <w:link w:val="SubtitleChar"/>
    <w:uiPriority w:val="11"/>
    <w:qFormat w:val="1"/>
    <w:rsid w:val="00BF7A2B"/>
    <w:pPr>
      <w:numPr>
        <w:ilvl w:val="1"/>
      </w:numPr>
    </w:pPr>
    <w:rPr>
      <w:rFonts w:asciiTheme="majorHAnsi" w:cstheme="majorBidi" w:eastAsiaTheme="majorEastAsia" w:hAnsiTheme="majorHAnsi"/>
      <w:i w:val="1"/>
      <w:iCs w:val="1"/>
      <w:color w:val="4f81bd" w:themeColor="accent1"/>
      <w:spacing w:val="15"/>
      <w:szCs w:val="24"/>
    </w:rPr>
  </w:style>
  <w:style w:type="character" w:styleId="SubtitleChar" w:customStyle="1">
    <w:name w:val="Subtitle Char"/>
    <w:basedOn w:val="DefaultParagraphFont"/>
    <w:link w:val="Subtitle"/>
    <w:uiPriority w:val="11"/>
    <w:rsid w:val="00BF7A2B"/>
    <w:rPr>
      <w:rFonts w:asciiTheme="majorHAnsi" w:cstheme="majorBidi" w:eastAsiaTheme="majorEastAsia" w:hAnsiTheme="majorHAnsi"/>
      <w:i w:val="1"/>
      <w:iCs w:val="1"/>
      <w:color w:val="4f81bd" w:themeColor="accent1"/>
      <w:spacing w:val="15"/>
      <w:sz w:val="24"/>
      <w:szCs w:val="24"/>
    </w:rPr>
  </w:style>
  <w:style w:type="character" w:styleId="SubtleEmphasis">
    <w:name w:val="Subtle Emphasis"/>
    <w:basedOn w:val="DefaultParagraphFont"/>
    <w:uiPriority w:val="19"/>
    <w:qFormat w:val="1"/>
    <w:rsid w:val="00B11D20"/>
    <w:rPr>
      <w:i w:val="0"/>
      <w:iCs w:val="1"/>
      <w:color w:val="808080" w:themeColor="text1" w:themeTint="00007F"/>
    </w:rPr>
  </w:style>
  <w:style w:type="character" w:styleId="PlaceholderText">
    <w:name w:val="Placeholder Text"/>
    <w:basedOn w:val="DefaultParagraphFont"/>
    <w:uiPriority w:val="99"/>
    <w:semiHidden w:val="1"/>
    <w:rsid w:val="00BF7A2B"/>
    <w:rPr>
      <w:color w:val="808080"/>
    </w:rPr>
  </w:style>
  <w:style w:type="paragraph" w:styleId="ListParagraph">
    <w:name w:val="List Paragraph"/>
    <w:basedOn w:val="Normal"/>
    <w:uiPriority w:val="34"/>
    <w:qFormat w:val="1"/>
    <w:rsid w:val="00B57CF4"/>
    <w:pPr>
      <w:ind w:left="720"/>
      <w:contextualSpacing w:val="1"/>
    </w:pPr>
  </w:style>
  <w:style w:type="character" w:styleId="Heading2Char" w:customStyle="1">
    <w:name w:val="Heading 2 Char"/>
    <w:basedOn w:val="DefaultParagraphFont"/>
    <w:link w:val="Heading2"/>
    <w:uiPriority w:val="9"/>
    <w:rsid w:val="008F354A"/>
    <w:rPr>
      <w:rFonts w:asciiTheme="majorHAnsi" w:cstheme="majorBidi" w:eastAsiaTheme="majorEastAsia" w:hAnsiTheme="majorHAnsi"/>
      <w:b w:val="1"/>
      <w:color w:val="365f91" w:themeColor="accent1" w:themeShade="0000BF"/>
      <w:sz w:val="28"/>
      <w:szCs w:val="26"/>
    </w:rPr>
  </w:style>
  <w:style w:type="paragraph" w:styleId="paragraph" w:customStyle="1">
    <w:name w:val="paragraph"/>
    <w:basedOn w:val="Normal"/>
    <w:rsid w:val="00AE34D1"/>
    <w:pPr>
      <w:spacing w:after="100" w:afterAutospacing="1" w:before="100" w:beforeAutospacing="1" w:line="240" w:lineRule="auto"/>
    </w:pPr>
    <w:rPr>
      <w:rFonts w:ascii="Times New Roman" w:cs="Times New Roman" w:eastAsia="Times New Roman" w:hAnsi="Times New Roman"/>
      <w:szCs w:val="24"/>
      <w:lang w:val="en-CA"/>
    </w:rPr>
  </w:style>
  <w:style w:type="character" w:styleId="eop" w:customStyle="1">
    <w:name w:val="eop"/>
    <w:basedOn w:val="DefaultParagraphFont"/>
    <w:rsid w:val="00AE34D1"/>
  </w:style>
  <w:style w:type="character" w:styleId="UnresolvedMention">
    <w:name w:val="Unresolved Mention"/>
    <w:basedOn w:val="DefaultParagraphFont"/>
    <w:uiPriority w:val="99"/>
    <w:semiHidden w:val="1"/>
    <w:unhideWhenUsed w:val="1"/>
    <w:rsid w:val="00AE34D1"/>
    <w:rPr>
      <w:color w:val="605e5c"/>
      <w:shd w:color="auto" w:fill="e1dfdd" w:val="clear"/>
    </w:rPr>
  </w:style>
  <w:style w:type="character" w:styleId="FollowedHyperlink">
    <w:name w:val="FollowedHyperlink"/>
    <w:basedOn w:val="DefaultParagraphFont"/>
    <w:uiPriority w:val="99"/>
    <w:semiHidden w:val="1"/>
    <w:unhideWhenUsed w:val="1"/>
    <w:rsid w:val="00F40D5F"/>
    <w:rPr>
      <w:color w:val="800080" w:themeColor="followedHyperlink"/>
      <w:u w:val="single"/>
    </w:rPr>
  </w:style>
  <w:style w:type="paragraph" w:styleId="NormalWeb">
    <w:name w:val="Normal (Web)"/>
    <w:basedOn w:val="Normal"/>
    <w:uiPriority w:val="99"/>
    <w:semiHidden w:val="1"/>
    <w:unhideWhenUsed w:val="1"/>
    <w:rsid w:val="004B1FA1"/>
    <w:pPr>
      <w:spacing w:after="100" w:afterAutospacing="1" w:before="100" w:beforeAutospacing="1" w:line="240" w:lineRule="auto"/>
    </w:pPr>
    <w:rPr>
      <w:rFonts w:ascii="Times New Roman" w:cs="Times New Roman" w:eastAsia="Times New Roman" w:hAnsi="Times New Roman"/>
      <w:szCs w:val="24"/>
      <w:lang w:val="en-CA"/>
    </w:rPr>
  </w:style>
  <w:style w:type="character" w:styleId="Strong">
    <w:name w:val="Strong"/>
    <w:basedOn w:val="DefaultParagraphFont"/>
    <w:uiPriority w:val="22"/>
    <w:qFormat w:val="1"/>
    <w:rsid w:val="004B1FA1"/>
    <w:rPr>
      <w:b w:val="1"/>
      <w:bCs w:val="1"/>
    </w:rPr>
  </w:style>
  <w:style w:type="paragraph" w:styleId="PlainText">
    <w:name w:val="Plain Text"/>
    <w:basedOn w:val="Normal"/>
    <w:link w:val="PlainTextChar"/>
    <w:uiPriority w:val="99"/>
    <w:unhideWhenUsed w:val="1"/>
    <w:rsid w:val="004B1FA1"/>
    <w:pPr>
      <w:spacing w:after="0" w:line="240" w:lineRule="auto"/>
    </w:pPr>
    <w:rPr>
      <w:rFonts w:ascii="Consolas" w:cs="Consolas" w:hAnsi="Consolas"/>
      <w:kern w:val="2"/>
      <w:sz w:val="21"/>
      <w:szCs w:val="21"/>
      <w:lang w:val="en-CA"/>
    </w:rPr>
  </w:style>
  <w:style w:type="character" w:styleId="PlainTextChar" w:customStyle="1">
    <w:name w:val="Plain Text Char"/>
    <w:basedOn w:val="DefaultParagraphFont"/>
    <w:link w:val="PlainText"/>
    <w:uiPriority w:val="99"/>
    <w:rsid w:val="004B1FA1"/>
    <w:rPr>
      <w:rFonts w:ascii="Consolas" w:cs="Consolas" w:hAnsi="Consolas"/>
      <w:kern w:val="2"/>
      <w:sz w:val="21"/>
      <w:szCs w:val="21"/>
      <w:lang w:val="en-CA"/>
    </w:rPr>
  </w:style>
  <w:style w:type="table" w:styleId="TableGrid">
    <w:name w:val="Table Grid"/>
    <w:basedOn w:val="TableNormal"/>
    <w:uiPriority w:val="59"/>
    <w:rsid w:val="004B1FA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rPr>
      <w:rFonts w:ascii="Cambria" w:cs="Cambria" w:eastAsia="Cambria" w:hAnsi="Cambria"/>
      <w:i w:val="1"/>
      <w:color w:val="4f81bd"/>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33.png"/><Relationship Id="rId41" Type="http://schemas.openxmlformats.org/officeDocument/2006/relationships/image" Target="media/image24.png"/><Relationship Id="rId44" Type="http://schemas.openxmlformats.org/officeDocument/2006/relationships/image" Target="media/image25.png"/><Relationship Id="rId43" Type="http://schemas.openxmlformats.org/officeDocument/2006/relationships/image" Target="media/image18.png"/><Relationship Id="rId46" Type="http://schemas.openxmlformats.org/officeDocument/2006/relationships/image" Target="media/image38.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12.png"/><Relationship Id="rId47" Type="http://schemas.openxmlformats.org/officeDocument/2006/relationships/image" Target="media/image43.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youtube.com/watch?v=oMmKIUZQL5Q" TargetMode="External"/><Relationship Id="rId8" Type="http://schemas.openxmlformats.org/officeDocument/2006/relationships/image" Target="media/image31.png"/><Relationship Id="rId31" Type="http://schemas.openxmlformats.org/officeDocument/2006/relationships/image" Target="media/image29.png"/><Relationship Id="rId30" Type="http://schemas.openxmlformats.org/officeDocument/2006/relationships/image" Target="media/image11.png"/><Relationship Id="rId33" Type="http://schemas.openxmlformats.org/officeDocument/2006/relationships/image" Target="media/image37.png"/><Relationship Id="rId32" Type="http://schemas.openxmlformats.org/officeDocument/2006/relationships/image" Target="media/image41.png"/><Relationship Id="rId35" Type="http://schemas.openxmlformats.org/officeDocument/2006/relationships/image" Target="media/image19.png"/><Relationship Id="rId34" Type="http://schemas.openxmlformats.org/officeDocument/2006/relationships/image" Target="media/image32.png"/><Relationship Id="rId37" Type="http://schemas.openxmlformats.org/officeDocument/2006/relationships/image" Target="media/image23.png"/><Relationship Id="rId36" Type="http://schemas.openxmlformats.org/officeDocument/2006/relationships/image" Target="media/image10.png"/><Relationship Id="rId39" Type="http://schemas.openxmlformats.org/officeDocument/2006/relationships/image" Target="media/image3.png"/><Relationship Id="rId38" Type="http://schemas.openxmlformats.org/officeDocument/2006/relationships/image" Target="media/image14.png"/><Relationship Id="rId20" Type="http://schemas.openxmlformats.org/officeDocument/2006/relationships/image" Target="media/image20.png"/><Relationship Id="rId22" Type="http://schemas.openxmlformats.org/officeDocument/2006/relationships/image" Target="media/image2.png"/><Relationship Id="rId21" Type="http://schemas.openxmlformats.org/officeDocument/2006/relationships/hyperlink" Target="https://github.com/MicrosoftLearning/AZ500-AzureSecurityTechnologies/blob/master/Allfiles/Labs/11/azuredeploy.json" TargetMode="External"/><Relationship Id="rId24" Type="http://schemas.openxmlformats.org/officeDocument/2006/relationships/image" Target="media/image34.png"/><Relationship Id="rId23" Type="http://schemas.openxmlformats.org/officeDocument/2006/relationships/image" Target="media/image1.png"/><Relationship Id="rId26" Type="http://schemas.openxmlformats.org/officeDocument/2006/relationships/image" Target="media/image40.png"/><Relationship Id="rId25" Type="http://schemas.openxmlformats.org/officeDocument/2006/relationships/image" Target="media/image26.png"/><Relationship Id="rId28" Type="http://schemas.openxmlformats.org/officeDocument/2006/relationships/image" Target="media/image42.png"/><Relationship Id="rId27" Type="http://schemas.openxmlformats.org/officeDocument/2006/relationships/image" Target="media/image28.png"/><Relationship Id="rId29" Type="http://schemas.openxmlformats.org/officeDocument/2006/relationships/image" Target="media/image6.png"/><Relationship Id="rId51" Type="http://schemas.openxmlformats.org/officeDocument/2006/relationships/image" Target="media/image39.png"/><Relationship Id="rId50" Type="http://schemas.openxmlformats.org/officeDocument/2006/relationships/image" Target="media/image36.png"/><Relationship Id="rId52" Type="http://schemas.openxmlformats.org/officeDocument/2006/relationships/header" Target="header1.xml"/><Relationship Id="rId11" Type="http://schemas.openxmlformats.org/officeDocument/2006/relationships/image" Target="media/image30.png"/><Relationship Id="rId10" Type="http://schemas.openxmlformats.org/officeDocument/2006/relationships/image" Target="media/image21.png"/><Relationship Id="rId13" Type="http://schemas.openxmlformats.org/officeDocument/2006/relationships/image" Target="media/image22.png"/><Relationship Id="rId12" Type="http://schemas.openxmlformats.org/officeDocument/2006/relationships/image" Target="media/image8.png"/><Relationship Id="rId15" Type="http://schemas.openxmlformats.org/officeDocument/2006/relationships/image" Target="media/image13.png"/><Relationship Id="rId14" Type="http://schemas.openxmlformats.org/officeDocument/2006/relationships/image" Target="media/image7.png"/><Relationship Id="rId17" Type="http://schemas.openxmlformats.org/officeDocument/2006/relationships/image" Target="media/image9.png"/><Relationship Id="rId16" Type="http://schemas.openxmlformats.org/officeDocument/2006/relationships/image" Target="media/image17.png"/><Relationship Id="rId19" Type="http://schemas.openxmlformats.org/officeDocument/2006/relationships/image" Target="media/image35.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BKkbUGw/A4yCTDkCSJSQQZ5ijA==">CgMxLjA4AHIhMTFTejM1bEFfUGpKVl9PSlg4OXRFcldVc3pmUjVXWTlX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2014-08-26T15:03:00Z</dcterms:created>
  <dc:creator>Administrator</dc:creator>
</cp:coreProperties>
</file>